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FE0C8" w14:textId="77777777" w:rsidR="00C97E15" w:rsidRDefault="00C97E15">
      <w:pPr>
        <w:pStyle w:val="Corpotesto"/>
        <w:rPr>
          <w:sz w:val="20"/>
        </w:rPr>
      </w:pPr>
    </w:p>
    <w:p w14:paraId="28CF3CE9" w14:textId="77777777" w:rsidR="00C97E15" w:rsidRDefault="00C97E15">
      <w:pPr>
        <w:pStyle w:val="Corpotesto"/>
        <w:rPr>
          <w:sz w:val="20"/>
        </w:rPr>
      </w:pPr>
    </w:p>
    <w:p w14:paraId="316091D5" w14:textId="19BDB8D8" w:rsidR="00C97E15" w:rsidRPr="00F80BCC" w:rsidRDefault="004A12FD">
      <w:pPr>
        <w:pStyle w:val="Corpotesto"/>
        <w:rPr>
          <w:b/>
          <w:bCs/>
          <w:sz w:val="20"/>
        </w:rPr>
      </w:pPr>
      <w:r w:rsidRPr="00F80BCC">
        <w:rPr>
          <w:b/>
          <w:bCs/>
          <w:sz w:val="20"/>
        </w:rPr>
        <w:t>All. 05</w:t>
      </w:r>
    </w:p>
    <w:p w14:paraId="60C77464" w14:textId="77777777" w:rsidR="00C97E15" w:rsidRDefault="00C97E15">
      <w:pPr>
        <w:pStyle w:val="Corpotesto"/>
        <w:rPr>
          <w:sz w:val="20"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53E44DD1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DEGLIOPERATORI ECONOMICI </w:t>
      </w:r>
    </w:p>
    <w:p w14:paraId="45557C1E" w14:textId="3EBAF41E" w:rsidR="00C97E15" w:rsidRDefault="00C97E15">
      <w:pPr>
        <w:pStyle w:val="Titolo1"/>
      </w:pPr>
    </w:p>
    <w:p w14:paraId="7B876722" w14:textId="77777777" w:rsidR="00C97E15" w:rsidRDefault="00C97E15">
      <w:pPr>
        <w:pStyle w:val="Corpotesto"/>
        <w:spacing w:before="7"/>
        <w:rPr>
          <w:b/>
          <w:sz w:val="35"/>
        </w:rPr>
      </w:pPr>
    </w:p>
    <w:p w14:paraId="530E86B3" w14:textId="7D540358" w:rsidR="00D10B42" w:rsidRDefault="00D10B42" w:rsidP="00D10B42">
      <w:pPr>
        <w:tabs>
          <w:tab w:val="left" w:pos="5357"/>
          <w:tab w:val="left" w:pos="7801"/>
        </w:tabs>
        <w:ind w:left="318"/>
        <w:rPr>
          <w:sz w:val="20"/>
        </w:rPr>
      </w:pPr>
      <w:r>
        <w:rPr>
          <w:sz w:val="20"/>
        </w:rPr>
        <w:t>TITOLO PROCEDURA</w:t>
      </w:r>
      <w:r w:rsidR="005E5A67">
        <w:rPr>
          <w:sz w:val="20"/>
        </w:rPr>
        <w:t xml:space="preserve">: </w:t>
      </w:r>
      <w:r w:rsidR="001F1C1F">
        <w:rPr>
          <w:sz w:val="20"/>
        </w:rPr>
        <w:t xml:space="preserve">AVVISO PUBBLICO PER L’AFFIDMANETO DIRETTO DEL SERVIZIO DI PULIZA DELLE SEDI DI APS HOLDING S.p.A. </w:t>
      </w:r>
      <w:r w:rsidR="005E5A67">
        <w:rPr>
          <w:sz w:val="20"/>
        </w:rPr>
        <w:t xml:space="preserve"> </w:t>
      </w:r>
    </w:p>
    <w:p w14:paraId="6F526C79" w14:textId="77777777" w:rsidR="00D10B42" w:rsidRDefault="00D10B42" w:rsidP="00D10B42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</w:p>
    <w:p w14:paraId="481849EE" w14:textId="141C9EE6" w:rsidR="00D10B42" w:rsidRDefault="00D10B42" w:rsidP="00D10B42">
      <w:pPr>
        <w:tabs>
          <w:tab w:val="left" w:pos="2552"/>
          <w:tab w:val="left" w:pos="7801"/>
        </w:tabs>
        <w:ind w:left="318"/>
        <w:rPr>
          <w:sz w:val="20"/>
        </w:rPr>
      </w:pPr>
      <w:proofErr w:type="gramStart"/>
      <w:r>
        <w:rPr>
          <w:sz w:val="20"/>
        </w:rPr>
        <w:t>Nr  PROCEDURA</w:t>
      </w:r>
      <w:proofErr w:type="gramEnd"/>
      <w:r>
        <w:rPr>
          <w:sz w:val="20"/>
        </w:rPr>
        <w:t xml:space="preserve"> (net4market)________________</w:t>
      </w:r>
      <w:r>
        <w:rPr>
          <w:spacing w:val="-4"/>
          <w:sz w:val="20"/>
        </w:rPr>
        <w:t xml:space="preserve"> </w:t>
      </w: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>
          <w:headerReference w:type="default" r:id="rId7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gramStart"/>
      <w:r>
        <w:rPr>
          <w:i/>
          <w:sz w:val="14"/>
        </w:rPr>
        <w:t>ss.mm.ii</w:t>
      </w:r>
      <w:proofErr w:type="gramEnd"/>
      <w:r>
        <w:rPr>
          <w:i/>
          <w:sz w:val="14"/>
        </w:rPr>
        <w:t>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6913F" w14:textId="77777777" w:rsidR="00FC7397" w:rsidRDefault="00FC7397">
      <w:r>
        <w:separator/>
      </w:r>
    </w:p>
  </w:endnote>
  <w:endnote w:type="continuationSeparator" w:id="0">
    <w:p w14:paraId="1DCD94B5" w14:textId="77777777" w:rsidR="00FC7397" w:rsidRDefault="00FC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AE97F" w14:textId="77777777" w:rsidR="00FC7397" w:rsidRDefault="00FC7397">
      <w:r>
        <w:separator/>
      </w:r>
    </w:p>
  </w:footnote>
  <w:footnote w:type="continuationSeparator" w:id="0">
    <w:p w14:paraId="0FAEDD8D" w14:textId="77777777" w:rsidR="00FC7397" w:rsidRDefault="00FC7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320D" w14:textId="00C733A3" w:rsidR="00C97E15" w:rsidRDefault="00F80BCC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262911287">
    <w:abstractNumId w:val="0"/>
  </w:num>
  <w:num w:numId="2" w16cid:durableId="135874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E15"/>
    <w:rsid w:val="00017350"/>
    <w:rsid w:val="001F1C1F"/>
    <w:rsid w:val="00300224"/>
    <w:rsid w:val="00381040"/>
    <w:rsid w:val="00417848"/>
    <w:rsid w:val="004A12FD"/>
    <w:rsid w:val="005E5A67"/>
    <w:rsid w:val="00952C9A"/>
    <w:rsid w:val="00C97E15"/>
    <w:rsid w:val="00CC537E"/>
    <w:rsid w:val="00D10B42"/>
    <w:rsid w:val="00D157F9"/>
    <w:rsid w:val="00F45FAB"/>
    <w:rsid w:val="00F80BCC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C4"/>
    <w:rsid w:val="00017350"/>
    <w:rsid w:val="000F7950"/>
    <w:rsid w:val="003814A3"/>
    <w:rsid w:val="008E0B7A"/>
    <w:rsid w:val="00D157F9"/>
    <w:rsid w:val="00E25BE0"/>
    <w:rsid w:val="00E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Angelo Acampora</cp:lastModifiedBy>
  <cp:revision>8</cp:revision>
  <dcterms:created xsi:type="dcterms:W3CDTF">2023-12-21T10:28:00Z</dcterms:created>
  <dcterms:modified xsi:type="dcterms:W3CDTF">2025-04-07T12:48:00Z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